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8B" w:rsidRDefault="00062B8B" w:rsidP="00062B8B">
      <w:pPr>
        <w:pStyle w:val="font8"/>
        <w:rPr>
          <w:sz w:val="38"/>
          <w:szCs w:val="38"/>
        </w:rPr>
      </w:pPr>
      <w:r>
        <w:rPr>
          <w:rStyle w:val="color11"/>
          <w:rFonts w:ascii="Arial" w:hAnsi="Arial" w:cs="Arial"/>
          <w:b/>
          <w:bCs/>
          <w:sz w:val="38"/>
          <w:szCs w:val="38"/>
          <w:u w:val="single"/>
        </w:rPr>
        <w:t xml:space="preserve">Executive Summary of </w:t>
      </w:r>
      <w:proofErr w:type="spellStart"/>
      <w:r>
        <w:rPr>
          <w:rStyle w:val="color11"/>
          <w:rFonts w:ascii="Arial" w:hAnsi="Arial" w:cs="Arial"/>
          <w:b/>
          <w:bCs/>
          <w:sz w:val="38"/>
          <w:szCs w:val="38"/>
          <w:u w:val="single"/>
        </w:rPr>
        <w:t>Recommendat</w:t>
      </w:r>
      <w:proofErr w:type="spellEnd"/>
      <w:r>
        <w:rPr>
          <w:rStyle w:val="color11"/>
          <w:rFonts w:ascii="Arial" w:hAnsi="Arial" w:cs="Arial"/>
          <w:b/>
          <w:bCs/>
          <w:sz w:val="38"/>
          <w:szCs w:val="38"/>
          <w:u w:val="single"/>
        </w:rPr>
        <w:t>​ions:</w:t>
      </w:r>
    </w:p>
    <w:p w:rsidR="00062B8B" w:rsidRDefault="00062B8B" w:rsidP="00062B8B">
      <w:pPr>
        <w:pStyle w:val="font8"/>
        <w:rPr>
          <w:sz w:val="30"/>
          <w:szCs w:val="30"/>
        </w:rPr>
      </w:pPr>
      <w:r>
        <w:rPr>
          <w:sz w:val="30"/>
          <w:szCs w:val="30"/>
        </w:rPr>
        <w:br/>
      </w:r>
      <w:r>
        <w:rPr>
          <w:rStyle w:val="color11"/>
          <w:rFonts w:ascii="Arial" w:hAnsi="Arial" w:cs="Arial"/>
          <w:b/>
          <w:bCs/>
          <w:sz w:val="35"/>
          <w:szCs w:val="35"/>
        </w:rPr>
        <w:t>1. Vigilance as Fairness:</w:t>
      </w:r>
      <w:r>
        <w:rPr>
          <w:rStyle w:val="color11"/>
          <w:rFonts w:ascii="Arial" w:hAnsi="Arial" w:cs="Arial"/>
          <w:sz w:val="35"/>
          <w:szCs w:val="35"/>
        </w:rPr>
        <w:t xml:space="preserve"> </w:t>
      </w:r>
      <w:r>
        <w:rPr>
          <w:rStyle w:val="color11"/>
          <w:rFonts w:ascii="Arial" w:hAnsi="Arial" w:cs="Arial"/>
          <w:i/>
          <w:iCs/>
          <w:sz w:val="30"/>
          <w:szCs w:val="30"/>
        </w:rPr>
        <w:t>Enforcing the provisions of the Code is essential to cultivating a fair and scholarly environment. Professors should be more consistent and vigilant in their enforcement of the Code and referral of cases to the Office of Student Conduct.</w:t>
      </w:r>
    </w:p>
    <w:p w:rsidR="00062B8B" w:rsidRDefault="00062B8B" w:rsidP="00062B8B">
      <w:pPr>
        <w:pStyle w:val="font8"/>
        <w:rPr>
          <w:sz w:val="30"/>
          <w:szCs w:val="30"/>
        </w:rPr>
      </w:pPr>
      <w:r>
        <w:rPr>
          <w:rStyle w:val="color11"/>
          <w:rFonts w:ascii="Arial" w:hAnsi="Arial" w:cs="Arial"/>
          <w:b/>
          <w:bCs/>
          <w:sz w:val="35"/>
          <w:szCs w:val="35"/>
        </w:rPr>
        <w:t>2. Syllabi Clarity &amp; Grey Areas:</w:t>
      </w:r>
      <w:r>
        <w:rPr>
          <w:rStyle w:val="color11"/>
          <w:rFonts w:ascii="Arial" w:hAnsi="Arial" w:cs="Arial"/>
          <w:sz w:val="30"/>
          <w:szCs w:val="30"/>
        </w:rPr>
        <w:t xml:space="preserve"> </w:t>
      </w:r>
      <w:r>
        <w:rPr>
          <w:rStyle w:val="color11"/>
          <w:rFonts w:ascii="Arial" w:hAnsi="Arial" w:cs="Arial"/>
          <w:i/>
          <w:iCs/>
          <w:sz w:val="30"/>
          <w:szCs w:val="30"/>
        </w:rPr>
        <w:t xml:space="preserve">The rules for assignments and the class at-large, especially </w:t>
      </w:r>
      <w:proofErr w:type="gramStart"/>
      <w:r>
        <w:rPr>
          <w:rStyle w:val="color11"/>
          <w:rFonts w:ascii="Arial" w:hAnsi="Arial" w:cs="Arial"/>
          <w:i/>
          <w:iCs/>
          <w:sz w:val="30"/>
          <w:szCs w:val="30"/>
        </w:rPr>
        <w:t>in regard to</w:t>
      </w:r>
      <w:proofErr w:type="gramEnd"/>
      <w:r>
        <w:rPr>
          <w:rStyle w:val="color11"/>
          <w:rFonts w:ascii="Arial" w:hAnsi="Arial" w:cs="Arial"/>
          <w:i/>
          <w:iCs/>
          <w:sz w:val="30"/>
          <w:szCs w:val="30"/>
        </w:rPr>
        <w:t xml:space="preserve"> grey areas, and the consequences of a violation of the Code should be prominently featured on the syllabus with as much clarity and specificity as is possible.</w:t>
      </w:r>
    </w:p>
    <w:p w:rsidR="00062B8B" w:rsidRDefault="00062B8B" w:rsidP="00062B8B">
      <w:pPr>
        <w:pStyle w:val="font8"/>
        <w:rPr>
          <w:sz w:val="30"/>
          <w:szCs w:val="30"/>
        </w:rPr>
      </w:pPr>
      <w:r>
        <w:rPr>
          <w:rStyle w:val="color11"/>
          <w:rFonts w:ascii="Arial" w:hAnsi="Arial" w:cs="Arial"/>
          <w:sz w:val="30"/>
          <w:szCs w:val="30"/>
        </w:rPr>
        <w:t>a. Grey Areas: Test Banks and Collaboration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b/>
          <w:bCs/>
          <w:sz w:val="35"/>
          <w:szCs w:val="35"/>
        </w:rPr>
        <w:t>3. Exam Environment:</w:t>
      </w:r>
      <w:r>
        <w:rPr>
          <w:rStyle w:val="color11"/>
          <w:rFonts w:ascii="Arial" w:hAnsi="Arial" w:cs="Arial"/>
          <w:sz w:val="35"/>
          <w:szCs w:val="35"/>
        </w:rPr>
        <w:t xml:space="preserve"> </w:t>
      </w:r>
      <w:r>
        <w:rPr>
          <w:rStyle w:val="color11"/>
          <w:rFonts w:ascii="Arial" w:hAnsi="Arial" w:cs="Arial"/>
          <w:i/>
          <w:iCs/>
          <w:sz w:val="30"/>
          <w:szCs w:val="30"/>
        </w:rPr>
        <w:t>Exam environments should be constructed to encourage integrity and promote fair and equitable evaluation.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sz w:val="30"/>
          <w:szCs w:val="30"/>
        </w:rPr>
        <w:t>a. Sign the Code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sz w:val="30"/>
          <w:szCs w:val="30"/>
        </w:rPr>
        <w:t>b. Different Exam Types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sz w:val="30"/>
          <w:szCs w:val="30"/>
        </w:rPr>
        <w:t>c. Mobile Phone Collection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sz w:val="30"/>
          <w:szCs w:val="30"/>
        </w:rPr>
        <w:t>d. Fair Enforcement of Time Parameters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sz w:val="30"/>
          <w:szCs w:val="30"/>
        </w:rPr>
        <w:t>e. Number of Test Proctors, Vigilance of Test Proctors</w:t>
      </w:r>
    </w:p>
    <w:p w:rsidR="00062B8B" w:rsidRDefault="00062B8B" w:rsidP="00062B8B">
      <w:pPr>
        <w:pStyle w:val="font8"/>
        <w:rPr>
          <w:sz w:val="30"/>
          <w:szCs w:val="30"/>
        </w:rPr>
      </w:pPr>
      <w:r>
        <w:rPr>
          <w:rStyle w:val="color11"/>
          <w:rFonts w:ascii="Arial" w:hAnsi="Arial" w:cs="Arial"/>
          <w:sz w:val="30"/>
          <w:szCs w:val="30"/>
        </w:rPr>
        <w:t>f. Unauthorized Use of Outside Material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b/>
          <w:bCs/>
          <w:sz w:val="35"/>
          <w:szCs w:val="35"/>
        </w:rPr>
        <w:t>4. Exam Reuse:</w:t>
      </w:r>
      <w:r>
        <w:rPr>
          <w:rStyle w:val="color11"/>
          <w:rFonts w:ascii="Arial" w:hAnsi="Arial" w:cs="Arial"/>
          <w:sz w:val="35"/>
          <w:szCs w:val="35"/>
        </w:rPr>
        <w:t xml:space="preserve"> </w:t>
      </w:r>
      <w:r>
        <w:rPr>
          <w:rStyle w:val="color11"/>
          <w:rFonts w:ascii="Arial" w:hAnsi="Arial" w:cs="Arial"/>
          <w:sz w:val="30"/>
          <w:szCs w:val="30"/>
        </w:rPr>
        <w:t>Exam reuse, even across multiple years, can promote unfairness in the testing environment.</w:t>
      </w:r>
    </w:p>
    <w:p w:rsidR="00062B8B" w:rsidRDefault="00062B8B" w:rsidP="00062B8B">
      <w:pPr>
        <w:pStyle w:val="font8"/>
        <w:rPr>
          <w:sz w:val="30"/>
          <w:szCs w:val="30"/>
        </w:rPr>
      </w:pPr>
      <w:r>
        <w:rPr>
          <w:rStyle w:val="color11"/>
          <w:rFonts w:ascii="Arial" w:hAnsi="Arial" w:cs="Arial"/>
          <w:b/>
          <w:bCs/>
          <w:sz w:val="35"/>
          <w:szCs w:val="35"/>
        </w:rPr>
        <w:t>5. Exam Reevaluations:</w:t>
      </w:r>
      <w:r>
        <w:rPr>
          <w:rStyle w:val="color11"/>
          <w:rFonts w:ascii="Arial" w:hAnsi="Arial" w:cs="Arial"/>
          <w:sz w:val="35"/>
          <w:szCs w:val="35"/>
        </w:rPr>
        <w:t xml:space="preserve"> </w:t>
      </w:r>
      <w:r>
        <w:rPr>
          <w:rStyle w:val="color11"/>
          <w:rFonts w:ascii="Arial" w:hAnsi="Arial" w:cs="Arial"/>
          <w:sz w:val="30"/>
          <w:szCs w:val="30"/>
        </w:rPr>
        <w:t xml:space="preserve">The regrading of examinations should have safeguards </w:t>
      </w:r>
      <w:proofErr w:type="spellStart"/>
      <w:r>
        <w:rPr>
          <w:rStyle w:val="color11"/>
          <w:rFonts w:ascii="Arial" w:hAnsi="Arial" w:cs="Arial"/>
          <w:sz w:val="30"/>
          <w:szCs w:val="30"/>
        </w:rPr>
        <w:t>toprevent</w:t>
      </w:r>
      <w:proofErr w:type="spellEnd"/>
      <w:r>
        <w:rPr>
          <w:rStyle w:val="color11"/>
          <w:rFonts w:ascii="Arial" w:hAnsi="Arial" w:cs="Arial"/>
          <w:sz w:val="30"/>
          <w:szCs w:val="30"/>
        </w:rPr>
        <w:t xml:space="preserve"> tampering with examinations and ensure the integrity and consistency of </w:t>
      </w:r>
      <w:proofErr w:type="spellStart"/>
      <w:r>
        <w:rPr>
          <w:rStyle w:val="color11"/>
          <w:rFonts w:ascii="Arial" w:hAnsi="Arial" w:cs="Arial"/>
          <w:sz w:val="30"/>
          <w:szCs w:val="30"/>
        </w:rPr>
        <w:t>theprocess</w:t>
      </w:r>
      <w:proofErr w:type="spellEnd"/>
      <w:r>
        <w:rPr>
          <w:rStyle w:val="color11"/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11"/>
          <w:rFonts w:ascii="Arial" w:hAnsi="Arial" w:cs="Arial"/>
          <w:b/>
          <w:bCs/>
          <w:sz w:val="35"/>
          <w:szCs w:val="35"/>
        </w:rPr>
        <w:t>6. Late Assignment Submission:</w:t>
      </w:r>
      <w:r>
        <w:rPr>
          <w:rStyle w:val="color11"/>
          <w:rFonts w:ascii="Arial" w:hAnsi="Arial" w:cs="Arial"/>
          <w:sz w:val="30"/>
          <w:szCs w:val="30"/>
        </w:rPr>
        <w:t xml:space="preserve"> Being able to submit assignments with progressive grade penalties rather than having a hard deadline can reduce cheating and plagiarism.</w:t>
      </w:r>
    </w:p>
    <w:p w:rsidR="00884C8F" w:rsidRDefault="00884C8F">
      <w:bookmarkStart w:id="0" w:name="_GoBack"/>
      <w:bookmarkEnd w:id="0"/>
    </w:p>
    <w:sectPr w:rsidR="0088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8B"/>
    <w:rsid w:val="00017FD1"/>
    <w:rsid w:val="00052504"/>
    <w:rsid w:val="00062B8B"/>
    <w:rsid w:val="00081265"/>
    <w:rsid w:val="00085085"/>
    <w:rsid w:val="000978C1"/>
    <w:rsid w:val="000D52AC"/>
    <w:rsid w:val="000F2F7A"/>
    <w:rsid w:val="00106D57"/>
    <w:rsid w:val="0011209F"/>
    <w:rsid w:val="001614AB"/>
    <w:rsid w:val="001E49F5"/>
    <w:rsid w:val="001F2C57"/>
    <w:rsid w:val="001F3AC2"/>
    <w:rsid w:val="0021620D"/>
    <w:rsid w:val="00220F06"/>
    <w:rsid w:val="002639CF"/>
    <w:rsid w:val="002C1D13"/>
    <w:rsid w:val="002C45CE"/>
    <w:rsid w:val="002D6209"/>
    <w:rsid w:val="002E2E32"/>
    <w:rsid w:val="002F5DAC"/>
    <w:rsid w:val="00392198"/>
    <w:rsid w:val="003D5C49"/>
    <w:rsid w:val="00425985"/>
    <w:rsid w:val="004D5F95"/>
    <w:rsid w:val="004F79C0"/>
    <w:rsid w:val="0050121F"/>
    <w:rsid w:val="00542910"/>
    <w:rsid w:val="0054357F"/>
    <w:rsid w:val="00572288"/>
    <w:rsid w:val="00575D15"/>
    <w:rsid w:val="00580332"/>
    <w:rsid w:val="005A7A89"/>
    <w:rsid w:val="005C01C6"/>
    <w:rsid w:val="0061274A"/>
    <w:rsid w:val="006264DB"/>
    <w:rsid w:val="006475FB"/>
    <w:rsid w:val="006563BA"/>
    <w:rsid w:val="006D2EEB"/>
    <w:rsid w:val="006D633D"/>
    <w:rsid w:val="007572CF"/>
    <w:rsid w:val="00770996"/>
    <w:rsid w:val="00796F57"/>
    <w:rsid w:val="007A5898"/>
    <w:rsid w:val="007B02D6"/>
    <w:rsid w:val="007B06A7"/>
    <w:rsid w:val="007C6C98"/>
    <w:rsid w:val="007D0D8B"/>
    <w:rsid w:val="007E3037"/>
    <w:rsid w:val="00817FC8"/>
    <w:rsid w:val="00842627"/>
    <w:rsid w:val="0085515B"/>
    <w:rsid w:val="0086523E"/>
    <w:rsid w:val="00884C8F"/>
    <w:rsid w:val="0089373F"/>
    <w:rsid w:val="008D2E91"/>
    <w:rsid w:val="00911BF7"/>
    <w:rsid w:val="00923CBE"/>
    <w:rsid w:val="00930E24"/>
    <w:rsid w:val="00956C32"/>
    <w:rsid w:val="009A3D05"/>
    <w:rsid w:val="009A41F5"/>
    <w:rsid w:val="009F7DC5"/>
    <w:rsid w:val="00A00BB3"/>
    <w:rsid w:val="00A06562"/>
    <w:rsid w:val="00A1752D"/>
    <w:rsid w:val="00A21DF8"/>
    <w:rsid w:val="00A60C55"/>
    <w:rsid w:val="00A851EB"/>
    <w:rsid w:val="00AA12E8"/>
    <w:rsid w:val="00AC245F"/>
    <w:rsid w:val="00B01540"/>
    <w:rsid w:val="00BF3357"/>
    <w:rsid w:val="00C01253"/>
    <w:rsid w:val="00C06448"/>
    <w:rsid w:val="00C067D8"/>
    <w:rsid w:val="00CC3B22"/>
    <w:rsid w:val="00CF7C02"/>
    <w:rsid w:val="00D13524"/>
    <w:rsid w:val="00D964E9"/>
    <w:rsid w:val="00E20293"/>
    <w:rsid w:val="00E3342A"/>
    <w:rsid w:val="00E45D11"/>
    <w:rsid w:val="00E57C4E"/>
    <w:rsid w:val="00EA31E3"/>
    <w:rsid w:val="00F10B82"/>
    <w:rsid w:val="00F17056"/>
    <w:rsid w:val="00F34576"/>
    <w:rsid w:val="00F4042E"/>
    <w:rsid w:val="00F441A1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964EA-22E5-4433-82D7-E73D4FF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6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6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messyjesse15</dc:creator>
  <cp:keywords/>
  <dc:description/>
  <cp:lastModifiedBy>messyjesse15</cp:lastModifiedBy>
  <cp:revision>1</cp:revision>
  <dcterms:created xsi:type="dcterms:W3CDTF">2018-08-26T14:35:00Z</dcterms:created>
  <dcterms:modified xsi:type="dcterms:W3CDTF">2018-08-26T14:36:00Z</dcterms:modified>
</cp:coreProperties>
</file>